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BCC661A"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00000002" w14:textId="77777777" w:rsidR="003F0A79" w:rsidRPr="000F607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A112602" w14:textId="77777777" w:rsidR="00BA0F70" w:rsidRPr="000F607B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1B6B5101"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TERMO DE EXECUÇÃO CULTURAL Nº </w:t>
      </w:r>
      <w:r w:rsidRPr="00664937">
        <w:rPr>
          <w:rFonts w:ascii="Calibri" w:hAnsi="Calibri" w:cs="Calibri"/>
          <w:color w:val="FF0000"/>
          <w:sz w:val="24"/>
          <w:szCs w:val="24"/>
        </w:rPr>
        <w:t xml:space="preserve">[INDICAR NÚMERO]/[INDICAR ANO] </w:t>
      </w:r>
      <w:r w:rsidRPr="000F607B">
        <w:rPr>
          <w:rFonts w:ascii="Calibri" w:hAnsi="Calibri" w:cs="Calibri"/>
          <w:sz w:val="24"/>
          <w:szCs w:val="24"/>
        </w:rPr>
        <w:t xml:space="preserve">TENDO POR OBJETO A CONCESSÃO DE APOIO FINANCEIRO A AÇÕES CULTURAIS CONTEMPLADAS PELO EDITAL </w:t>
      </w:r>
      <w:r w:rsidR="00664937">
        <w:rPr>
          <w:rFonts w:ascii="Calibri" w:hAnsi="Calibri" w:cs="Calibri"/>
          <w:color w:val="FF0000"/>
          <w:sz w:val="24"/>
          <w:szCs w:val="24"/>
        </w:rPr>
        <w:t>nº 001</w:t>
      </w:r>
      <w:r w:rsidRPr="000F607B">
        <w:rPr>
          <w:rFonts w:ascii="Calibri" w:hAnsi="Calibri" w:cs="Calibri"/>
          <w:color w:val="FF0000"/>
          <w:sz w:val="24"/>
          <w:szCs w:val="24"/>
        </w:rPr>
        <w:t>/202</w:t>
      </w:r>
      <w:r w:rsidR="00DD3248" w:rsidRPr="000F607B">
        <w:rPr>
          <w:rFonts w:ascii="Calibri" w:hAnsi="Calibri" w:cs="Calibri"/>
          <w:color w:val="FF0000"/>
          <w:sz w:val="24"/>
          <w:szCs w:val="24"/>
        </w:rPr>
        <w:t>4</w:t>
      </w:r>
      <w:r w:rsidRPr="000F607B">
        <w:rPr>
          <w:rFonts w:ascii="Calibri" w:hAnsi="Calibri" w:cs="Calibri"/>
          <w:i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i/>
          <w:sz w:val="24"/>
          <w:szCs w:val="24"/>
        </w:rPr>
        <w:t>–,</w:t>
      </w:r>
      <w:r w:rsidRPr="000F607B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000F607B">
        <w:rPr>
          <w:rFonts w:ascii="Calibri" w:hAnsi="Calibri" w:cs="Calibri"/>
          <w:sz w:val="24"/>
          <w:szCs w:val="24"/>
        </w:rPr>
        <w:t>14.399</w:t>
      </w:r>
      <w:r w:rsidRPr="000F607B">
        <w:rPr>
          <w:rFonts w:ascii="Calibri" w:hAnsi="Calibri" w:cs="Calibri"/>
          <w:sz w:val="24"/>
          <w:szCs w:val="24"/>
        </w:rPr>
        <w:t>/2022 (</w:t>
      </w:r>
      <w:r w:rsidR="00DD3248" w:rsidRPr="000F607B">
        <w:rPr>
          <w:rFonts w:ascii="Calibri" w:hAnsi="Calibri" w:cs="Calibri"/>
          <w:sz w:val="24"/>
          <w:szCs w:val="24"/>
        </w:rPr>
        <w:t>PNAB</w:t>
      </w:r>
      <w:r w:rsidRPr="000F607B">
        <w:rPr>
          <w:rFonts w:ascii="Calibri" w:hAnsi="Calibri" w:cs="Calibri"/>
          <w:sz w:val="24"/>
          <w:szCs w:val="24"/>
        </w:rPr>
        <w:t>), DO DECRETO N. 11.</w:t>
      </w:r>
      <w:r w:rsidR="00DD3248" w:rsidRPr="000F607B">
        <w:rPr>
          <w:rFonts w:ascii="Calibri" w:hAnsi="Calibri" w:cs="Calibri"/>
          <w:sz w:val="24"/>
          <w:szCs w:val="24"/>
        </w:rPr>
        <w:t>740</w:t>
      </w:r>
      <w:r w:rsidRPr="000F607B">
        <w:rPr>
          <w:rFonts w:ascii="Calibri" w:hAnsi="Calibri" w:cs="Calibri"/>
          <w:sz w:val="24"/>
          <w:szCs w:val="24"/>
        </w:rPr>
        <w:t xml:space="preserve">/2023 (DECRETO </w:t>
      </w:r>
      <w:r w:rsidR="00DD3248" w:rsidRPr="000F607B">
        <w:rPr>
          <w:rFonts w:ascii="Calibri" w:hAnsi="Calibri" w:cs="Calibri"/>
          <w:sz w:val="24"/>
          <w:szCs w:val="24"/>
        </w:rPr>
        <w:t>PNAB</w:t>
      </w:r>
      <w:r w:rsidRPr="000F607B">
        <w:rPr>
          <w:rFonts w:ascii="Calibri" w:hAnsi="Calibri" w:cs="Calibri"/>
          <w:sz w:val="24"/>
          <w:szCs w:val="24"/>
        </w:rPr>
        <w:t>) E DO DECRETO 11.453/2023 (DECRETO DE FOMENTO).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6EA66AE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1.1 </w:t>
      </w:r>
      <w:r w:rsidR="00664937">
        <w:rPr>
          <w:rFonts w:ascii="Calibri" w:hAnsi="Calibri" w:cs="Calibri"/>
          <w:sz w:val="24"/>
          <w:szCs w:val="24"/>
        </w:rPr>
        <w:t>A PREFEITURA MUNICIPAL DE</w:t>
      </w:r>
      <w:r w:rsidR="0013115E">
        <w:rPr>
          <w:rFonts w:ascii="Calibri" w:hAnsi="Calibri" w:cs="Calibri"/>
          <w:sz w:val="24"/>
          <w:szCs w:val="24"/>
        </w:rPr>
        <w:t xml:space="preserve"> TURVO</w:t>
      </w:r>
      <w:r w:rsidR="00664937">
        <w:rPr>
          <w:rFonts w:ascii="Calibri" w:hAnsi="Calibri" w:cs="Calibri"/>
          <w:sz w:val="24"/>
          <w:szCs w:val="24"/>
        </w:rPr>
        <w:t>, SC</w:t>
      </w:r>
      <w:r w:rsidRPr="000F607B">
        <w:rPr>
          <w:rFonts w:ascii="Calibri" w:hAnsi="Calibri" w:cs="Calibri"/>
          <w:sz w:val="24"/>
          <w:szCs w:val="24"/>
        </w:rPr>
        <w:t>, neste ato representado p</w:t>
      </w:r>
      <w:r w:rsidR="0013115E">
        <w:rPr>
          <w:rFonts w:ascii="Calibri" w:hAnsi="Calibri" w:cs="Calibri"/>
          <w:sz w:val="24"/>
          <w:szCs w:val="24"/>
        </w:rPr>
        <w:t>ela Secretária Municipal de Cultura, Esporte e Turismo</w:t>
      </w:r>
      <w:r w:rsidRPr="000F607B">
        <w:rPr>
          <w:rFonts w:ascii="Calibri" w:hAnsi="Calibri" w:cs="Calibri"/>
          <w:sz w:val="24"/>
          <w:szCs w:val="24"/>
        </w:rPr>
        <w:t>, Senho</w:t>
      </w:r>
      <w:r w:rsidR="0013115E">
        <w:rPr>
          <w:rFonts w:ascii="Calibri" w:hAnsi="Calibri" w:cs="Calibri"/>
          <w:sz w:val="24"/>
          <w:szCs w:val="24"/>
        </w:rPr>
        <w:t xml:space="preserve">ra </w:t>
      </w:r>
      <w:proofErr w:type="spellStart"/>
      <w:r w:rsidR="0013115E">
        <w:rPr>
          <w:rFonts w:ascii="Calibri" w:hAnsi="Calibri" w:cs="Calibri"/>
          <w:sz w:val="24"/>
          <w:szCs w:val="24"/>
        </w:rPr>
        <w:t>Evelise</w:t>
      </w:r>
      <w:proofErr w:type="spellEnd"/>
      <w:r w:rsidR="0013115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3115E">
        <w:rPr>
          <w:rFonts w:ascii="Calibri" w:hAnsi="Calibri" w:cs="Calibri"/>
          <w:sz w:val="24"/>
          <w:szCs w:val="24"/>
        </w:rPr>
        <w:t>Menegaro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, e o(a) AGENTE CULTURAL, </w:t>
      </w:r>
      <w:r w:rsidR="00664937">
        <w:rPr>
          <w:rFonts w:ascii="Calibri" w:hAnsi="Calibri" w:cs="Calibri"/>
          <w:sz w:val="24"/>
          <w:szCs w:val="24"/>
        </w:rPr>
        <w:t>___________________________________________________</w:t>
      </w:r>
      <w:r w:rsidRPr="000F607B">
        <w:rPr>
          <w:rFonts w:ascii="Calibri" w:hAnsi="Calibri" w:cs="Calibri"/>
          <w:sz w:val="24"/>
          <w:szCs w:val="24"/>
        </w:rPr>
        <w:t xml:space="preserve">, portador(a) do RG nº </w:t>
      </w:r>
      <w:r w:rsidR="00664937">
        <w:rPr>
          <w:rFonts w:ascii="Calibri" w:hAnsi="Calibri" w:cs="Calibri"/>
          <w:sz w:val="24"/>
          <w:szCs w:val="24"/>
        </w:rPr>
        <w:t>______________________________</w:t>
      </w:r>
      <w:r w:rsidRPr="000F607B">
        <w:rPr>
          <w:rFonts w:ascii="Calibri" w:hAnsi="Calibri" w:cs="Calibri"/>
          <w:sz w:val="24"/>
          <w:szCs w:val="24"/>
        </w:rPr>
        <w:t xml:space="preserve"> expedida em </w:t>
      </w:r>
      <w:r w:rsidR="00664937">
        <w:rPr>
          <w:rFonts w:ascii="Calibri" w:hAnsi="Calibri" w:cs="Calibri"/>
          <w:sz w:val="24"/>
          <w:szCs w:val="24"/>
        </w:rPr>
        <w:t>_____________________</w:t>
      </w:r>
      <w:r w:rsidRPr="000F607B">
        <w:rPr>
          <w:rFonts w:ascii="Calibri" w:hAnsi="Calibri" w:cs="Calibri"/>
          <w:sz w:val="24"/>
          <w:szCs w:val="24"/>
        </w:rPr>
        <w:t xml:space="preserve"> CPF nº </w:t>
      </w:r>
      <w:r w:rsidR="00664937">
        <w:rPr>
          <w:rFonts w:ascii="Calibri" w:hAnsi="Calibri" w:cs="Calibri"/>
          <w:sz w:val="24"/>
          <w:szCs w:val="24"/>
        </w:rPr>
        <w:t>_______________________________</w:t>
      </w:r>
      <w:r w:rsidRPr="000F607B">
        <w:rPr>
          <w:rFonts w:ascii="Calibri" w:hAnsi="Calibri" w:cs="Calibri"/>
          <w:sz w:val="24"/>
          <w:szCs w:val="24"/>
        </w:rPr>
        <w:t xml:space="preserve"> residente e domiciliado(a) à </w:t>
      </w:r>
      <w:r w:rsidR="00664937">
        <w:rPr>
          <w:rFonts w:ascii="Calibri" w:hAnsi="Calibri" w:cs="Calibri"/>
          <w:sz w:val="24"/>
          <w:szCs w:val="24"/>
        </w:rPr>
        <w:t>_______________________________</w:t>
      </w:r>
      <w:r w:rsidRPr="000F607B">
        <w:rPr>
          <w:rFonts w:ascii="Calibri" w:hAnsi="Calibri" w:cs="Calibri"/>
          <w:sz w:val="24"/>
          <w:szCs w:val="24"/>
        </w:rPr>
        <w:t xml:space="preserve"> CEP: </w:t>
      </w:r>
      <w:r w:rsidR="00664937">
        <w:rPr>
          <w:rFonts w:ascii="Calibri" w:hAnsi="Calibri" w:cs="Calibri"/>
          <w:sz w:val="24"/>
          <w:szCs w:val="24"/>
        </w:rPr>
        <w:t>___________________</w:t>
      </w:r>
      <w:r w:rsidRPr="000F607B">
        <w:rPr>
          <w:rFonts w:ascii="Calibri" w:hAnsi="Calibri" w:cs="Calibri"/>
          <w:sz w:val="24"/>
          <w:szCs w:val="24"/>
        </w:rPr>
        <w:t xml:space="preserve"> telefones: </w:t>
      </w:r>
      <w:r w:rsidR="00664937">
        <w:rPr>
          <w:rFonts w:ascii="Calibri" w:hAnsi="Calibri" w:cs="Calibri"/>
          <w:sz w:val="24"/>
          <w:szCs w:val="24"/>
        </w:rPr>
        <w:t>____________________</w:t>
      </w:r>
      <w:r w:rsidRPr="000F607B">
        <w:rPr>
          <w:rFonts w:ascii="Calibri" w:hAnsi="Calibri" w:cs="Calibri"/>
          <w:sz w:val="24"/>
          <w:szCs w:val="24"/>
        </w:rPr>
        <w:t xml:space="preserve"> resolvem firmar o presente Termo de Execução Cultural, de acordo com as seguintes condições:</w:t>
      </w: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0C323976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2.1 Este Termo de Execução Cultural é instrumento da modalidade de fomento à execução de ações culturais de que trata o inciso I do art. 8 do Decreto 11.453/2023, celebrado com agente cultural selecionado nos termos da </w:t>
      </w:r>
      <w:r w:rsidR="00DD3248" w:rsidRPr="000F607B">
        <w:rPr>
          <w:rFonts w:ascii="Calibri" w:hAnsi="Calibri" w:cs="Calibri"/>
          <w:sz w:val="24"/>
          <w:szCs w:val="24"/>
        </w:rPr>
        <w:t>LEI Nº 14.399/2022 (PNAB), DO DECRETO N. 11.740/2023 (DECRETO PNAB) E DO DECRETO 11.453/2023 (DECRETO DE FOMENTO).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34C9C48F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</w:t>
      </w:r>
      <w:r w:rsidR="00664937">
        <w:rPr>
          <w:rFonts w:ascii="Calibri" w:hAnsi="Calibri" w:cs="Calibri"/>
          <w:sz w:val="24"/>
          <w:szCs w:val="24"/>
        </w:rPr>
        <w:t>_____________________________________________________________</w:t>
      </w:r>
      <w:r w:rsidRPr="000F607B">
        <w:rPr>
          <w:rFonts w:ascii="Calibri" w:hAnsi="Calibri" w:cs="Calibri"/>
          <w:sz w:val="24"/>
          <w:szCs w:val="24"/>
        </w:rPr>
        <w:t xml:space="preserve"> contemplado no conforme processo administrativo nº </w:t>
      </w:r>
      <w:r w:rsidR="00664937">
        <w:rPr>
          <w:rFonts w:ascii="Calibri" w:hAnsi="Calibri" w:cs="Calibri"/>
          <w:sz w:val="24"/>
          <w:szCs w:val="24"/>
        </w:rPr>
        <w:t>______________________________________________</w:t>
      </w:r>
      <w:r w:rsidRPr="000F607B">
        <w:rPr>
          <w:rFonts w:ascii="Calibri" w:hAnsi="Calibri" w:cs="Calibri"/>
          <w:sz w:val="24"/>
          <w:szCs w:val="24"/>
        </w:rPr>
        <w:t xml:space="preserve">[INDICAR NÚMERO DO PROCESSO].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664075C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4.1. Os recursos financeiros para a execução do presente termo totalizam o montante de R$ </w:t>
      </w:r>
      <w:r w:rsidR="00664937">
        <w:rPr>
          <w:rFonts w:ascii="Calibri" w:hAnsi="Calibri" w:cs="Calibri"/>
          <w:sz w:val="24"/>
          <w:szCs w:val="24"/>
        </w:rPr>
        <w:t>___________________________________________ ([NDICAR VALOR POR EXTENSO______________________________________________________________</w:t>
      </w:r>
      <w:r w:rsidRPr="000F607B">
        <w:rPr>
          <w:rFonts w:ascii="Calibri" w:hAnsi="Calibri" w:cs="Calibri"/>
          <w:sz w:val="24"/>
          <w:szCs w:val="24"/>
        </w:rPr>
        <w:t>reais).</w:t>
      </w:r>
    </w:p>
    <w:p w14:paraId="0000000D" w14:textId="74BB757B" w:rsidR="003F0A7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4.2. Serão transferidos à conta do(a) AGENTE CULTURAL, especialmente aberta no [NOME DO </w:t>
      </w:r>
      <w:proofErr w:type="gramStart"/>
      <w:r w:rsidRPr="000F607B">
        <w:rPr>
          <w:rFonts w:ascii="Calibri" w:hAnsi="Calibri" w:cs="Calibri"/>
          <w:sz w:val="24"/>
          <w:szCs w:val="24"/>
        </w:rPr>
        <w:t>BANCO]</w:t>
      </w:r>
      <w:r w:rsidR="00664937">
        <w:rPr>
          <w:rFonts w:ascii="Calibri" w:hAnsi="Calibri" w:cs="Calibri"/>
          <w:sz w:val="24"/>
          <w:szCs w:val="24"/>
        </w:rPr>
        <w:t>_</w:t>
      </w:r>
      <w:proofErr w:type="gramEnd"/>
      <w:r w:rsidR="00664937">
        <w:rPr>
          <w:rFonts w:ascii="Calibri" w:hAnsi="Calibri" w:cs="Calibri"/>
          <w:sz w:val="24"/>
          <w:szCs w:val="24"/>
        </w:rPr>
        <w:t>_____________________________, Agência ___________________</w:t>
      </w:r>
      <w:r w:rsidRPr="000F607B">
        <w:rPr>
          <w:rFonts w:ascii="Calibri" w:hAnsi="Calibri" w:cs="Calibri"/>
          <w:sz w:val="24"/>
          <w:szCs w:val="24"/>
        </w:rPr>
        <w:t>, C</w:t>
      </w:r>
      <w:r w:rsidR="00664937">
        <w:rPr>
          <w:rFonts w:ascii="Calibri" w:hAnsi="Calibri" w:cs="Calibri"/>
          <w:sz w:val="24"/>
          <w:szCs w:val="24"/>
        </w:rPr>
        <w:t>onta Corrente nº ___________________________________</w:t>
      </w:r>
      <w:r w:rsidRPr="000F607B">
        <w:rPr>
          <w:rFonts w:ascii="Calibri" w:hAnsi="Calibri" w:cs="Calibri"/>
          <w:sz w:val="24"/>
          <w:szCs w:val="24"/>
        </w:rPr>
        <w:t>, para recebimento e movimentação.</w:t>
      </w:r>
    </w:p>
    <w:p w14:paraId="77D001BB" w14:textId="77777777" w:rsidR="0013115E" w:rsidRPr="000F607B" w:rsidRDefault="0013115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5696DCA1" w14:textId="77777777" w:rsidR="00664937" w:rsidRDefault="00664937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lastRenderedPageBreak/>
        <w:t>5. APLICAÇÃO DOS RECURSOS</w:t>
      </w:r>
    </w:p>
    <w:p w14:paraId="0000000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00000011" w14:textId="644545D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6.1 São obrigações do/da </w:t>
      </w:r>
      <w:r w:rsidR="00664937">
        <w:rPr>
          <w:rFonts w:ascii="Calibri" w:hAnsi="Calibri" w:cs="Calibri"/>
          <w:sz w:val="24"/>
          <w:szCs w:val="24"/>
        </w:rPr>
        <w:t xml:space="preserve">Prefeitura Municipal de </w:t>
      </w:r>
      <w:r w:rsidR="0013115E">
        <w:rPr>
          <w:rFonts w:ascii="Calibri" w:hAnsi="Calibri" w:cs="Calibri"/>
          <w:sz w:val="24"/>
          <w:szCs w:val="24"/>
        </w:rPr>
        <w:t>Turvo</w:t>
      </w:r>
      <w:r w:rsidR="00664937">
        <w:rPr>
          <w:rFonts w:ascii="Calibri" w:hAnsi="Calibri" w:cs="Calibri"/>
          <w:sz w:val="24"/>
          <w:szCs w:val="24"/>
        </w:rPr>
        <w:t xml:space="preserve">, SC. </w:t>
      </w:r>
    </w:p>
    <w:p w14:paraId="00000012" w14:textId="5E9518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I) transferir os recursos ao(a)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6797CC4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prestar informações à</w:t>
      </w:r>
      <w:r w:rsidR="00664937">
        <w:rPr>
          <w:rFonts w:ascii="Calibri" w:hAnsi="Calibri" w:cs="Calibri"/>
          <w:sz w:val="24"/>
          <w:szCs w:val="24"/>
        </w:rPr>
        <w:t xml:space="preserve"> Secretaria Municipal de Cultura</w:t>
      </w:r>
      <w:r w:rsidR="0013115E">
        <w:rPr>
          <w:rFonts w:ascii="Calibri" w:hAnsi="Calibri" w:cs="Calibri"/>
          <w:sz w:val="24"/>
          <w:szCs w:val="24"/>
        </w:rPr>
        <w:t>, esporte e turismo</w:t>
      </w:r>
      <w:r w:rsidR="00664937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por meio de Relatório de Execução do Objeto</w:t>
      </w:r>
      <w:r w:rsidR="00664937">
        <w:rPr>
          <w:rFonts w:ascii="Calibri" w:hAnsi="Calibri" w:cs="Calibri"/>
          <w:sz w:val="24"/>
          <w:szCs w:val="24"/>
        </w:rPr>
        <w:t xml:space="preserve">, </w:t>
      </w:r>
      <w:r w:rsidRPr="000F607B">
        <w:rPr>
          <w:rFonts w:ascii="Calibri" w:hAnsi="Calibri" w:cs="Calibri"/>
          <w:sz w:val="24"/>
          <w:szCs w:val="24"/>
        </w:rPr>
        <w:t xml:space="preserve">apresentado no prazo </w:t>
      </w:r>
      <w:r w:rsidR="0013115E">
        <w:rPr>
          <w:rFonts w:ascii="Calibri" w:hAnsi="Calibri" w:cs="Calibri"/>
          <w:sz w:val="24"/>
          <w:szCs w:val="24"/>
        </w:rPr>
        <w:t>estipulado no anexo X do edital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1E" w14:textId="4BD321B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atender a qualquer solicitação</w:t>
      </w:r>
      <w:r w:rsidR="00664937">
        <w:rPr>
          <w:rFonts w:ascii="Calibri" w:hAnsi="Calibri" w:cs="Calibri"/>
          <w:sz w:val="24"/>
          <w:szCs w:val="24"/>
        </w:rPr>
        <w:t xml:space="preserve"> regular feita pela Secretaria Municipal de Cultura</w:t>
      </w:r>
      <w:r w:rsidRPr="000F607B">
        <w:rPr>
          <w:rFonts w:ascii="Calibri" w:hAnsi="Calibri" w:cs="Calibri"/>
          <w:sz w:val="24"/>
          <w:szCs w:val="24"/>
        </w:rPr>
        <w:t xml:space="preserve"> a contar do recebimento da notificação; </w:t>
      </w:r>
    </w:p>
    <w:p w14:paraId="0000001F" w14:textId="7DD317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6EBFD633" w14:textId="77777777" w:rsidR="007B4602" w:rsidRPr="000F607B" w:rsidRDefault="007B4602" w:rsidP="00DD3248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77755B2E" w14:textId="4778E3A3" w:rsidR="007B4602" w:rsidRPr="0013115E" w:rsidRDefault="007B4602" w:rsidP="0013115E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13115E">
        <w:rPr>
          <w:rFonts w:ascii="Calibri" w:hAnsi="Calibri" w:cs="Calibri"/>
          <w:b/>
          <w:bCs/>
          <w:sz w:val="24"/>
          <w:szCs w:val="24"/>
        </w:rPr>
        <w:t>7. PRESTAÇÃO DE INFORMAÇÕES EM RELATÓRIO DE EXECUÇÃO DO OBJETO</w:t>
      </w:r>
    </w:p>
    <w:p w14:paraId="380A0EC3" w14:textId="77777777" w:rsidR="0013115E" w:rsidRPr="0013115E" w:rsidRDefault="0013115E" w:rsidP="0013115E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00000030" w14:textId="52CF582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categoria de prestação de informações em relatório de execução do objeto. </w:t>
      </w:r>
    </w:p>
    <w:p w14:paraId="0000003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 A prestação de informações em relatório de execução do objeto comprovará que foram alcançados os resultados da ação cultural, por meio dos seguintes procedimentos:</w:t>
      </w:r>
    </w:p>
    <w:p w14:paraId="0000003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apresentação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relatório de execução do objeto pelo beneficiário no prazo estabelecido pelo ente federativo no regulamento ou no instrumento de seleção; e</w:t>
      </w:r>
    </w:p>
    <w:p w14:paraId="0000003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análise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do relatório de execução do objeto por agente público designado.</w:t>
      </w:r>
    </w:p>
    <w:p w14:paraId="0000003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7.2.1 O relatório de prestação de informações sobre o cumprimento do objeto deverá:</w:t>
      </w:r>
    </w:p>
    <w:p w14:paraId="0000003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comprovar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que foram alcançados os resultados da ação cultural;</w:t>
      </w:r>
    </w:p>
    <w:p w14:paraId="0000003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conter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 descrição das ações desenvolvidas para o cumprimento do objeto; </w:t>
      </w:r>
    </w:p>
    <w:p w14:paraId="0000003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7.2.2 O agente público competente elaborará parecer técnico de análise do relatório de execução do objeto e poderá adotar os seguintes procedimentos, de acordo com o caso concreto:</w:t>
      </w:r>
    </w:p>
    <w:p w14:paraId="0000003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encaminhar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o processo à autoridade responsável pelo julgamento da prestação de informações, caso conclua que houve o cumprimento integral do objeto; ou</w:t>
      </w:r>
    </w:p>
    <w:p w14:paraId="0000003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recomendar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7.2.3 Após o recebimento do processo pelo agente público de que trata o item 7.2.2, autoridade responsável pelo julgamento da prestação de informações poderá:</w:t>
      </w:r>
    </w:p>
    <w:p w14:paraId="0000003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determinar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o arquivamento, caso considere que houve o cumprimento integral do objeto ou o cumprimento parcial justificado;</w:t>
      </w:r>
    </w:p>
    <w:p w14:paraId="0000003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solicitar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 apresentação, pelo agente cultural, de relatório de execução financeira, caso considere que não foi possível aferir o cumprimento integral do objeto no relatório de </w:t>
      </w:r>
      <w:r w:rsidRPr="000F607B">
        <w:rPr>
          <w:rFonts w:ascii="Calibri" w:hAnsi="Calibri" w:cs="Calibri"/>
          <w:sz w:val="24"/>
          <w:szCs w:val="24"/>
        </w:rPr>
        <w:lastRenderedPageBreak/>
        <w:t>execução do objeto ou que as justificativas apresentadas sobre o cumprimento parcial do objeto foram insuficientes; ou</w:t>
      </w:r>
    </w:p>
    <w:p w14:paraId="0000003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5CCFDFF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7.3 O relatório de execução financeira será exigido</w:t>
      </w:r>
      <w:r w:rsidR="00D4053C" w:rsidRPr="000F607B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não estiver comprovado o cumprimento do objeto, observados os procedimentos previstos no item 7.2; ou</w:t>
      </w:r>
    </w:p>
    <w:p w14:paraId="0000004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7.3.1 O prazo para apresentação do relatório de execução financeira será de, no mínimo, trinta dias, contado do recebimento da notificação.</w:t>
      </w:r>
    </w:p>
    <w:p w14:paraId="0000004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aprovação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da prestação de informações, com ou sem ressalvas; ou</w:t>
      </w:r>
    </w:p>
    <w:p w14:paraId="0000004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reprovação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da prestação de informações, parcial ou total.</w:t>
      </w:r>
    </w:p>
    <w:p w14:paraId="0000004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devolução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parcial ou integral dos recursos ao erário;</w:t>
      </w:r>
    </w:p>
    <w:p w14:paraId="0000004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apresentação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plano de ações compensatórias; ou</w:t>
      </w:r>
    </w:p>
    <w:p w14:paraId="0000004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7.5.4 O prazo de execução do plano de ações compensatórias será o menor possível, conforme o caso concreto, limitado à metade do prazo originalmente previsto de vigência do instrumento.</w:t>
      </w:r>
    </w:p>
    <w:p w14:paraId="0000004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prorrogação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alteração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0F607B" w:rsidRDefault="00D4053C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271D9903" w14:textId="2248DF4E" w:rsidR="000F607B" w:rsidRPr="000F607B" w:rsidRDefault="000F607B" w:rsidP="0013115E">
      <w:pPr>
        <w:spacing w:after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5B" w14:textId="6B1887C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</w:t>
      </w:r>
      <w:proofErr w:type="gramStart"/>
      <w:r w:rsidRPr="000F607B">
        <w:rPr>
          <w:rFonts w:ascii="Calibri" w:eastAsiaTheme="minorHAnsi" w:hAnsi="Calibri" w:cs="Calibri"/>
          <w:sz w:val="24"/>
          <w:szCs w:val="24"/>
        </w:rPr>
        <w:t>rescindido</w:t>
      </w:r>
      <w:proofErr w:type="gramEnd"/>
      <w:r w:rsidRPr="000F607B">
        <w:rPr>
          <w:rFonts w:ascii="Calibri" w:eastAsiaTheme="minorHAnsi" w:hAnsi="Calibri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</w:t>
      </w:r>
      <w:proofErr w:type="spellStart"/>
      <w:r w:rsidRPr="000F607B">
        <w:rPr>
          <w:rFonts w:ascii="Calibri" w:hAnsi="Calibri" w:cs="Calibri"/>
          <w:sz w:val="24"/>
          <w:szCs w:val="24"/>
        </w:rPr>
        <w:t>dano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2EE0F9B4" w14:textId="77777777" w:rsidR="0013115E" w:rsidRPr="000F607B" w:rsidRDefault="0013115E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2" w14:textId="6B90DCA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11. SANÇÕES</w:t>
      </w:r>
    </w:p>
    <w:p w14:paraId="6E35AD01" w14:textId="77777777" w:rsidR="000D05DE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11.1 </w:t>
      </w:r>
      <w:r w:rsidR="000D05DE" w:rsidRPr="000F607B">
        <w:rPr>
          <w:rFonts w:ascii="Calibri" w:hAnsi="Calibri" w:cs="Calibri"/>
          <w:sz w:val="24"/>
          <w:szCs w:val="24"/>
        </w:rPr>
        <w:t>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11.2 A decisão sobre a sanção deve ser precedida de abertura de prazo para apresentação de defesa pelo AGENTE CULTURAL. </w:t>
      </w:r>
    </w:p>
    <w:p w14:paraId="0000006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12. MONITORAMENTO E CONTROLE DE RESULTADOS </w:t>
      </w:r>
    </w:p>
    <w:p w14:paraId="00000067" w14:textId="7ADD26A4" w:rsidR="003F0A79" w:rsidRPr="0013115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3115E">
        <w:rPr>
          <w:rFonts w:ascii="Calibri" w:hAnsi="Calibri" w:cs="Calibri"/>
          <w:sz w:val="24"/>
          <w:szCs w:val="24"/>
        </w:rPr>
        <w:t>12.1 POR ENVIO DE RELATÓRIOS</w:t>
      </w:r>
      <w:r w:rsidR="0013115E" w:rsidRPr="0013115E">
        <w:rPr>
          <w:rFonts w:ascii="Calibri" w:hAnsi="Calibri" w:cs="Calibri"/>
          <w:sz w:val="24"/>
          <w:szCs w:val="24"/>
        </w:rPr>
        <w:t xml:space="preserve"> E AVALIAÇÃO DA COMISSÃO.</w:t>
      </w:r>
    </w:p>
    <w:p w14:paraId="21657210" w14:textId="77777777" w:rsidR="0013115E" w:rsidRDefault="0013115E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5E4D63AD" w14:textId="77777777" w:rsidR="0013115E" w:rsidRPr="000F607B" w:rsidRDefault="0013115E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6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lastRenderedPageBreak/>
        <w:t xml:space="preserve">13. VIGÊNCIA </w:t>
      </w:r>
    </w:p>
    <w:p w14:paraId="00000069" w14:textId="064832A9" w:rsidR="003F0A79" w:rsidRPr="0013115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13.1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 xml:space="preserve">, com duração </w:t>
      </w:r>
      <w:r w:rsidRPr="0013115E">
        <w:rPr>
          <w:rFonts w:ascii="Calibri" w:hAnsi="Calibri" w:cs="Calibri"/>
          <w:sz w:val="24"/>
          <w:szCs w:val="24"/>
        </w:rPr>
        <w:t xml:space="preserve">de </w:t>
      </w:r>
      <w:r w:rsidR="0013115E" w:rsidRPr="0013115E">
        <w:rPr>
          <w:rFonts w:ascii="Calibri" w:hAnsi="Calibri" w:cs="Calibri"/>
          <w:sz w:val="24"/>
          <w:szCs w:val="24"/>
        </w:rPr>
        <w:t>11 DE SETEMBRO DE 2024 A 16 DE DEZEMBRO DE 2024 – NÃO PODENDO SER RENOVADO.</w:t>
      </w:r>
    </w:p>
    <w:p w14:paraId="0000006A" w14:textId="77777777" w:rsidR="003F0A79" w:rsidRPr="0013115E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13115E">
        <w:rPr>
          <w:rFonts w:ascii="Calibri" w:hAnsi="Calibri" w:cs="Calibri"/>
          <w:b/>
          <w:bCs/>
          <w:sz w:val="24"/>
          <w:szCs w:val="24"/>
        </w:rPr>
        <w:t xml:space="preserve">14. PUBLICAÇÃO </w:t>
      </w:r>
    </w:p>
    <w:p w14:paraId="0000006B" w14:textId="0EA61D34" w:rsidR="003F0A79" w:rsidRPr="0013115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3115E">
        <w:rPr>
          <w:rFonts w:ascii="Calibri" w:hAnsi="Calibri" w:cs="Calibri"/>
          <w:sz w:val="24"/>
          <w:szCs w:val="24"/>
        </w:rPr>
        <w:t xml:space="preserve">14.1 O Extrato do Termo de Execução Cultural será publicado no </w:t>
      </w:r>
      <w:r w:rsidR="0013115E" w:rsidRPr="0013115E">
        <w:rPr>
          <w:rFonts w:ascii="Calibri" w:hAnsi="Calibri" w:cs="Calibri"/>
          <w:sz w:val="24"/>
          <w:szCs w:val="24"/>
        </w:rPr>
        <w:t>Site da Prefeitura Municipal de Turvo.</w:t>
      </w:r>
    </w:p>
    <w:p w14:paraId="0000006C" w14:textId="77777777" w:rsidR="003F0A79" w:rsidRPr="0013115E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13115E">
        <w:rPr>
          <w:rFonts w:ascii="Calibri" w:hAnsi="Calibri" w:cs="Calibri"/>
          <w:b/>
          <w:bCs/>
          <w:sz w:val="24"/>
          <w:szCs w:val="24"/>
        </w:rPr>
        <w:t xml:space="preserve">15. FORO </w:t>
      </w:r>
    </w:p>
    <w:p w14:paraId="0000006D" w14:textId="70BC5403" w:rsidR="003F0A79" w:rsidRPr="0013115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3115E">
        <w:rPr>
          <w:rFonts w:ascii="Calibri" w:hAnsi="Calibri" w:cs="Calibri"/>
          <w:sz w:val="24"/>
          <w:szCs w:val="24"/>
        </w:rPr>
        <w:t xml:space="preserve">15.1 Fica eleito o Foro de </w:t>
      </w:r>
      <w:proofErr w:type="spellStart"/>
      <w:r w:rsidR="0013115E" w:rsidRPr="0013115E">
        <w:rPr>
          <w:rFonts w:ascii="Calibri" w:hAnsi="Calibri" w:cs="Calibri"/>
          <w:sz w:val="24"/>
          <w:szCs w:val="24"/>
        </w:rPr>
        <w:t>Turvo-SC</w:t>
      </w:r>
      <w:proofErr w:type="spellEnd"/>
      <w:r w:rsidRPr="0013115E">
        <w:rPr>
          <w:rFonts w:ascii="Calibri" w:hAnsi="Calibri" w:cs="Calibri"/>
          <w:sz w:val="24"/>
          <w:szCs w:val="24"/>
        </w:rPr>
        <w:t xml:space="preserve"> para dirimir quaisquer dúvidas relativas ao presente Termo de Execução Cultural.</w:t>
      </w:r>
    </w:p>
    <w:p w14:paraId="28D90F7E" w14:textId="77777777" w:rsidR="0013115E" w:rsidRDefault="0013115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2C15CF6E" w14:textId="77777777" w:rsidR="0013115E" w:rsidRPr="000F607B" w:rsidRDefault="0013115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E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77777777" w:rsidR="003F0A79" w:rsidRPr="000F607B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LOCAL, [INDICAR DIA, MÊS E ANO].</w:t>
      </w:r>
    </w:p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00000072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14:paraId="00000073" w14:textId="77777777" w:rsidR="003F0A79" w:rsidRPr="000F607B" w:rsidRDefault="003F0A79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75428" w14:textId="77777777" w:rsidR="000329D7" w:rsidRDefault="000329D7" w:rsidP="00264109">
      <w:pPr>
        <w:spacing w:line="240" w:lineRule="auto"/>
      </w:pPr>
      <w:r>
        <w:separator/>
      </w:r>
    </w:p>
  </w:endnote>
  <w:endnote w:type="continuationSeparator" w:id="0">
    <w:p w14:paraId="76E80834" w14:textId="77777777" w:rsidR="000329D7" w:rsidRDefault="000329D7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1237B" w14:textId="14AAF872" w:rsidR="00264109" w:rsidRPr="00792B68" w:rsidRDefault="008922E9">
    <w:pPr>
      <w:pStyle w:val="Rodap"/>
      <w:rPr>
        <w:rFonts w:asciiTheme="majorHAnsi" w:hAnsiTheme="majorHAnsi" w:cstheme="majorHAnsi"/>
        <w:color w:val="FF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E09F318" wp14:editId="0136B1D6">
          <wp:simplePos x="0" y="0"/>
          <wp:positionH relativeFrom="column">
            <wp:posOffset>-617516</wp:posOffset>
          </wp:positionH>
          <wp:positionV relativeFrom="paragraph">
            <wp:posOffset>-294426</wp:posOffset>
          </wp:positionV>
          <wp:extent cx="1576070" cy="808355"/>
          <wp:effectExtent l="0" t="0" r="0" b="0"/>
          <wp:wrapNone/>
          <wp:docPr id="580031461" name="Imagem 1" descr="Desenho de homem e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031461" name="Imagem 1" descr="Desenho de homem e text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07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4E801" w14:textId="77777777" w:rsidR="000329D7" w:rsidRDefault="000329D7" w:rsidP="00264109">
      <w:pPr>
        <w:spacing w:line="240" w:lineRule="auto"/>
      </w:pPr>
      <w:r>
        <w:separator/>
      </w:r>
    </w:p>
  </w:footnote>
  <w:footnote w:type="continuationSeparator" w:id="0">
    <w:p w14:paraId="6B9724F3" w14:textId="77777777" w:rsidR="000329D7" w:rsidRDefault="000329D7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07232">
    <w:abstractNumId w:val="0"/>
  </w:num>
  <w:num w:numId="2" w16cid:durableId="313484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329D7"/>
    <w:rsid w:val="000D05DE"/>
    <w:rsid w:val="000E40BF"/>
    <w:rsid w:val="000F607B"/>
    <w:rsid w:val="0013115E"/>
    <w:rsid w:val="001456AB"/>
    <w:rsid w:val="001E3538"/>
    <w:rsid w:val="00257F58"/>
    <w:rsid w:val="00264109"/>
    <w:rsid w:val="00277E52"/>
    <w:rsid w:val="003F0A79"/>
    <w:rsid w:val="0042379E"/>
    <w:rsid w:val="005008F8"/>
    <w:rsid w:val="005F16A0"/>
    <w:rsid w:val="00664937"/>
    <w:rsid w:val="00766C10"/>
    <w:rsid w:val="00792B68"/>
    <w:rsid w:val="00796886"/>
    <w:rsid w:val="007B4602"/>
    <w:rsid w:val="008922E9"/>
    <w:rsid w:val="008D2CA0"/>
    <w:rsid w:val="008D6153"/>
    <w:rsid w:val="00945B21"/>
    <w:rsid w:val="00A10607"/>
    <w:rsid w:val="00A20A1C"/>
    <w:rsid w:val="00B1033D"/>
    <w:rsid w:val="00BA0F70"/>
    <w:rsid w:val="00C16518"/>
    <w:rsid w:val="00CD2641"/>
    <w:rsid w:val="00D4053C"/>
    <w:rsid w:val="00DD3248"/>
    <w:rsid w:val="00E10B45"/>
    <w:rsid w:val="02BF0E66"/>
    <w:rsid w:val="0909D412"/>
    <w:rsid w:val="098B1E22"/>
    <w:rsid w:val="0A52AC75"/>
    <w:rsid w:val="0FC18F6B"/>
    <w:rsid w:val="1A2C6004"/>
    <w:rsid w:val="20E55DCC"/>
    <w:rsid w:val="219A1C3C"/>
    <w:rsid w:val="299C95D9"/>
    <w:rsid w:val="2E66BF08"/>
    <w:rsid w:val="3BB54F73"/>
    <w:rsid w:val="3DFF980D"/>
    <w:rsid w:val="4DA1FF02"/>
    <w:rsid w:val="4FC72ED1"/>
    <w:rsid w:val="5A798C68"/>
    <w:rsid w:val="5E4FB233"/>
    <w:rsid w:val="6227CC8C"/>
    <w:rsid w:val="6F2CC661"/>
    <w:rsid w:val="70430868"/>
    <w:rsid w:val="7626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2168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Kauê Mateus Bellettini</cp:lastModifiedBy>
  <cp:revision>18</cp:revision>
  <cp:lastPrinted>2024-05-20T16:45:00Z</cp:lastPrinted>
  <dcterms:created xsi:type="dcterms:W3CDTF">2024-04-04T15:18:00Z</dcterms:created>
  <dcterms:modified xsi:type="dcterms:W3CDTF">2024-08-02T13:42:00Z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